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918F96" w14:textId="77777777" w:rsidR="00E0358A" w:rsidRDefault="00E0358A" w:rsidP="00E035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HCI Poppy" w:eastAsia="휴먼명조"/>
          <w:b/>
          <w:color w:val="000000"/>
          <w:sz w:val="26"/>
          <w:shd w:val="clear" w:color="000000" w:fill="auto"/>
        </w:rPr>
      </w:pPr>
      <w:r w:rsidRPr="00AB27BB">
        <w:rPr>
          <w:rFonts w:ascii="HCI Poppy" w:eastAsia="휴먼명조"/>
          <w:b/>
          <w:color w:val="000000"/>
          <w:sz w:val="26"/>
          <w:shd w:val="clear" w:color="000000" w:fill="auto"/>
        </w:rPr>
        <w:t>[</w:t>
      </w:r>
      <w:r w:rsidRPr="00AB27BB">
        <w:rPr>
          <w:rFonts w:ascii="HCI Poppy" w:eastAsia="휴먼명조"/>
          <w:b/>
          <w:color w:val="000000"/>
          <w:sz w:val="26"/>
          <w:shd w:val="clear" w:color="000000" w:fill="auto"/>
        </w:rPr>
        <w:t>별첨</w:t>
      </w:r>
      <w:r w:rsidRPr="00AB27BB">
        <w:rPr>
          <w:rFonts w:ascii="HCI Poppy" w:eastAsia="휴먼명조"/>
          <w:b/>
          <w:color w:val="000000"/>
          <w:sz w:val="26"/>
          <w:shd w:val="clear" w:color="000000" w:fill="auto"/>
        </w:rPr>
        <w:t xml:space="preserve"> 3] </w:t>
      </w:r>
    </w:p>
    <w:p w14:paraId="4F3E2BD5" w14:textId="77777777" w:rsidR="00E0358A" w:rsidRDefault="00E0358A" w:rsidP="00E035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HCI Poppy" w:eastAsia="휴먼명조"/>
          <w:b/>
          <w:color w:val="000000"/>
          <w:sz w:val="26"/>
          <w:shd w:val="clear" w:color="000000" w:fill="auto"/>
        </w:rPr>
      </w:pPr>
    </w:p>
    <w:p w14:paraId="1F246904" w14:textId="4F13613C" w:rsidR="00E0358A" w:rsidRPr="00AB27BB" w:rsidRDefault="00E0358A" w:rsidP="00E035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360" w:lineRule="auto"/>
        <w:ind w:left="637" w:hanging="637"/>
        <w:jc w:val="center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>
        <w:rPr>
          <w:rFonts w:ascii="HYHeadLine-Medium" w:eastAsia="HYHeadLine-Medium"/>
          <w:color w:val="000000"/>
          <w:sz w:val="36"/>
          <w:u w:val="single"/>
          <w:shd w:val="clear" w:color="000000" w:fill="auto"/>
        </w:rPr>
        <w:t>2022</w:t>
      </w:r>
      <w:r>
        <w:rPr>
          <w:rFonts w:ascii="HYHeadLine-Medium" w:eastAsia="HYHeadLine-Medium" w:hint="eastAsia"/>
          <w:color w:val="000000"/>
          <w:sz w:val="36"/>
          <w:u w:val="single"/>
          <w:shd w:val="clear" w:color="000000" w:fill="auto"/>
        </w:rPr>
        <w:t xml:space="preserve">년도 </w:t>
      </w:r>
      <w:r w:rsidRPr="00AB27BB">
        <w:rPr>
          <w:rFonts w:ascii="HYHeadLine-Medium" w:eastAsia="HYHeadLine-Medium"/>
          <w:color w:val="000000"/>
          <w:sz w:val="36"/>
          <w:u w:val="single"/>
          <w:shd w:val="clear" w:color="000000" w:fill="auto"/>
        </w:rPr>
        <w:t xml:space="preserve">PD분야별 해외기술수요조사 </w:t>
      </w:r>
      <w:proofErr w:type="spellStart"/>
      <w:r w:rsidRPr="00AB27BB">
        <w:rPr>
          <w:rFonts w:ascii="HYHeadLine-Medium" w:eastAsia="HYHeadLine-Medium"/>
          <w:color w:val="000000"/>
          <w:sz w:val="36"/>
          <w:u w:val="single"/>
          <w:shd w:val="clear" w:color="000000" w:fill="auto"/>
        </w:rPr>
        <w:t>세부기술</w:t>
      </w:r>
      <w:proofErr w:type="spellEnd"/>
    </w:p>
    <w:p w14:paraId="52DD81BD" w14:textId="77777777" w:rsidR="00E0358A" w:rsidRPr="00A03534" w:rsidRDefault="00E0358A" w:rsidP="00E035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tbl>
      <w:tblPr>
        <w:tblOverlap w:val="never"/>
        <w:tblW w:w="13500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350"/>
        <w:gridCol w:w="6514"/>
        <w:gridCol w:w="5636"/>
      </w:tblGrid>
      <w:tr w:rsidR="00E0358A" w:rsidRPr="00AB27BB" w14:paraId="5B4696EF" w14:textId="77777777" w:rsidTr="00012D0C">
        <w:trPr>
          <w:trHeight w:val="559"/>
          <w:tblHeader/>
        </w:trPr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6C70DD9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pacing w:after="0" w:line="324" w:lineRule="auto"/>
              <w:jc w:val="center"/>
              <w:textAlignment w:val="center"/>
              <w:rPr>
                <w:rFonts w:ascii="Malgun Gothic"/>
                <w:color w:val="000000"/>
              </w:rPr>
            </w:pPr>
            <w:r w:rsidRPr="00AB27BB">
              <w:rPr>
                <w:rFonts w:ascii="한양중고딕" w:eastAsia="한양중고딕"/>
                <w:b/>
                <w:color w:val="000000"/>
                <w:shd w:val="clear" w:color="000000" w:fill="auto"/>
              </w:rPr>
              <w:t>PD분야</w:t>
            </w:r>
          </w:p>
        </w:tc>
        <w:tc>
          <w:tcPr>
            <w:tcW w:w="6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D6AFDAB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24" w:lineRule="auto"/>
              <w:jc w:val="center"/>
              <w:textAlignment w:val="baseline"/>
              <w:rPr>
                <w:rFonts w:ascii="Malgun Gothic"/>
                <w:color w:val="000000"/>
                <w:sz w:val="20"/>
              </w:rPr>
            </w:pPr>
            <w:proofErr w:type="spellStart"/>
            <w:r w:rsidRPr="00AB27BB">
              <w:rPr>
                <w:rFonts w:ascii="Malgun Gothic" w:eastAsia="한양중고딕"/>
                <w:b/>
                <w:color w:val="000000"/>
                <w:shd w:val="clear" w:color="000000" w:fill="auto"/>
              </w:rPr>
              <w:t>세부테마</w:t>
            </w:r>
            <w:proofErr w:type="spellEnd"/>
          </w:p>
        </w:tc>
        <w:tc>
          <w:tcPr>
            <w:tcW w:w="5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C928008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24" w:lineRule="auto"/>
              <w:jc w:val="center"/>
              <w:textAlignment w:val="baseline"/>
              <w:rPr>
                <w:rFonts w:ascii="Malgun Gothic"/>
                <w:color w:val="000000"/>
                <w:sz w:val="20"/>
              </w:rPr>
            </w:pPr>
            <w:r w:rsidRPr="00AB27BB">
              <w:rPr>
                <w:rFonts w:ascii="한양중고딕" w:eastAsia="한양중고딕"/>
                <w:b/>
                <w:color w:val="000000"/>
                <w:shd w:val="clear" w:color="000000" w:fill="auto"/>
              </w:rPr>
              <w:t>테마 설명 또는 예시</w:t>
            </w:r>
          </w:p>
        </w:tc>
      </w:tr>
      <w:tr w:rsidR="00E0358A" w:rsidRPr="00AB27BB" w14:paraId="5C493E2A" w14:textId="77777777" w:rsidTr="00012D0C">
        <w:trPr>
          <w:trHeight w:val="2478"/>
        </w:trPr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193B78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pacing w:after="0" w:line="324" w:lineRule="auto"/>
              <w:jc w:val="center"/>
              <w:textAlignment w:val="center"/>
              <w:rPr>
                <w:rFonts w:ascii="Malgun Gothic"/>
                <w:color w:val="000000"/>
              </w:rPr>
            </w:pPr>
            <w:r w:rsidRPr="00AB27BB">
              <w:rPr>
                <w:rFonts w:ascii="Malgun Gothic" w:eastAsia="한양중고딕"/>
                <w:color w:val="000000"/>
                <w:shd w:val="clear" w:color="000000" w:fill="auto"/>
              </w:rPr>
              <w:t>바이오</w:t>
            </w:r>
          </w:p>
        </w:tc>
        <w:tc>
          <w:tcPr>
            <w:tcW w:w="6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0B52F7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①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미래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감염병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예방 및 치료제 제조공정기술개발</w:t>
            </w:r>
          </w:p>
          <w:p w14:paraId="727ACEE7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②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바이오 소재를 활용한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폐플라스틱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분해 기술개발</w:t>
            </w:r>
          </w:p>
          <w:p w14:paraId="6C6079D0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ind w:left="334" w:hanging="33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③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설계기반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품질고도화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(Quality based Design) 기반 </w:t>
            </w:r>
          </w:p>
          <w:p w14:paraId="4C2E112E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ind w:left="334" w:hanging="33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연속 생산공정 기술개발</w:t>
            </w:r>
          </w:p>
        </w:tc>
        <w:tc>
          <w:tcPr>
            <w:tcW w:w="5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55EBDA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34" w:hanging="33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①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4"/>
                <w:shd w:val="clear" w:color="000000" w:fill="auto"/>
              </w:rPr>
              <w:t xml:space="preserve">COVID-19와 같이 미래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4"/>
                <w:shd w:val="clear" w:color="000000" w:fill="auto"/>
              </w:rPr>
              <w:t>감염병에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4"/>
                <w:shd w:val="clear" w:color="000000" w:fill="auto"/>
              </w:rPr>
              <w:t xml:space="preserve"> 대해 빠른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4"/>
                <w:shd w:val="clear" w:color="000000" w:fill="auto"/>
              </w:rPr>
              <w:t>대응가능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4"/>
                <w:shd w:val="clear" w:color="000000" w:fill="auto"/>
              </w:rPr>
              <w:t xml:space="preserve"> 백신원천기술개발(생산, 공급, 상업화),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4"/>
                <w:shd w:val="clear" w:color="000000" w:fill="auto"/>
              </w:rPr>
              <w:t>질병예측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4"/>
                <w:shd w:val="clear" w:color="000000" w:fill="auto"/>
              </w:rPr>
              <w:t xml:space="preserve">/진단기술, 맞춤형 예방 및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4"/>
                <w:shd w:val="clear" w:color="000000" w:fill="auto"/>
              </w:rPr>
              <w:t>표적형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4"/>
                <w:shd w:val="clear" w:color="000000" w:fill="auto"/>
              </w:rPr>
              <w:t xml:space="preserve"> 치료제 기술개발</w:t>
            </w:r>
          </w:p>
          <w:p w14:paraId="6145D160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40" w:hanging="340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②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바이오소재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기반의 저비용 및 속성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분해가능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투명 플라스틱 </w:t>
            </w:r>
            <w:r w:rsidRPr="00AB27BB">
              <w:rPr>
                <w:rFonts w:ascii="한양중고딕" w:eastAsia="한양중고딕"/>
                <w:color w:val="000000"/>
                <w:spacing w:val="-5"/>
                <w:shd w:val="clear" w:color="000000" w:fill="auto"/>
              </w:rPr>
              <w:t xml:space="preserve">기술개발,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5"/>
                <w:shd w:val="clear" w:color="000000" w:fill="auto"/>
              </w:rPr>
              <w:t>석유계</w:t>
            </w:r>
            <w:proofErr w:type="spellEnd"/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 xml:space="preserve">플라스틱 속성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>분해가능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>저단가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 xml:space="preserve"> 미생물 개발,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>초저단가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 xml:space="preserve"> 1회용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>생분해성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 xml:space="preserve"> 플라스틱(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>생분해성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 xml:space="preserve"> 기능개선 및 비용 절감) 기술개발</w:t>
            </w:r>
          </w:p>
          <w:p w14:paraId="4E7E3F25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32" w:hanging="332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③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5"/>
                <w:shd w:val="clear" w:color="000000" w:fill="auto"/>
              </w:rPr>
              <w:t xml:space="preserve">글로벌 경쟁력을 갖춘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5"/>
                <w:shd w:val="clear" w:color="000000" w:fill="auto"/>
              </w:rPr>
              <w:t>저단가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5"/>
                <w:shd w:val="clear" w:color="000000" w:fill="auto"/>
              </w:rPr>
              <w:t>, 고품질 의약품 생산용 빅데이터</w:t>
            </w:r>
            <w:r w:rsidRPr="00AB27BB">
              <w:rPr>
                <w:rFonts w:ascii="한양중고딕" w:eastAsia="한양중고딕"/>
                <w:color w:val="000000"/>
                <w:spacing w:val="-5"/>
                <w:shd w:val="clear" w:color="000000" w:fill="auto"/>
              </w:rPr>
              <w:t>·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ICT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융복합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기술 기반 의약품 연속 생산기술</w:t>
            </w:r>
            <w:r w:rsidRPr="00AB27BB">
              <w:rPr>
                <w:rFonts w:ascii="한양중고딕" w:eastAsia="Batang"/>
                <w:color w:val="000000"/>
                <w:spacing w:val="-4"/>
                <w:shd w:val="clear" w:color="000000" w:fill="auto"/>
              </w:rPr>
              <w:t xml:space="preserve"> </w:t>
            </w:r>
          </w:p>
        </w:tc>
      </w:tr>
      <w:tr w:rsidR="00E0358A" w:rsidRPr="00AB27BB" w14:paraId="7DBD2315" w14:textId="77777777" w:rsidTr="00012D0C">
        <w:trPr>
          <w:trHeight w:val="1377"/>
        </w:trPr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E2B54B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pacing w:after="0" w:line="324" w:lineRule="auto"/>
              <w:jc w:val="center"/>
              <w:textAlignment w:val="center"/>
              <w:rPr>
                <w:rFonts w:ascii="Malgun Gothic"/>
                <w:color w:val="000000"/>
              </w:rPr>
            </w:pPr>
            <w:r w:rsidRPr="00AB27BB">
              <w:rPr>
                <w:rFonts w:ascii="Malgun Gothic" w:eastAsia="한양중고딕"/>
                <w:color w:val="000000"/>
                <w:shd w:val="clear" w:color="000000" w:fill="auto"/>
              </w:rPr>
              <w:t>반도체</w:t>
            </w:r>
          </w:p>
          <w:p w14:paraId="14519E2B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pacing w:after="0" w:line="324" w:lineRule="auto"/>
              <w:jc w:val="center"/>
              <w:textAlignment w:val="center"/>
              <w:rPr>
                <w:rFonts w:ascii="Malgun Gothic"/>
                <w:color w:val="000000"/>
              </w:rPr>
            </w:pP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(시스템</w:t>
            </w:r>
          </w:p>
          <w:p w14:paraId="1A2D99A3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pacing w:after="0" w:line="324" w:lineRule="auto"/>
              <w:jc w:val="center"/>
              <w:textAlignment w:val="center"/>
              <w:rPr>
                <w:rFonts w:ascii="Malgun Gothic"/>
                <w:color w:val="000000"/>
              </w:rPr>
            </w:pP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반도체)</w:t>
            </w:r>
          </w:p>
        </w:tc>
        <w:tc>
          <w:tcPr>
            <w:tcW w:w="6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6BC22A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ind w:left="220" w:hanging="220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①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화합물 기반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전력반도체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소자 및 공정기술개발</w:t>
            </w:r>
          </w:p>
          <w:p w14:paraId="5B04B370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ind w:left="220" w:hanging="220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②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4"/>
                <w:shd w:val="clear" w:color="000000" w:fill="auto"/>
              </w:rPr>
              <w:t>차량용 반도체 설계 및 소자 기술개발(ex, MCU 성능개선 등)</w:t>
            </w:r>
          </w:p>
        </w:tc>
        <w:tc>
          <w:tcPr>
            <w:tcW w:w="5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64C0AE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400" w:hanging="400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①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실리콘카바이드(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SiC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),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갈륨나이트라이드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(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GaN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),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갈륨옥사이드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(Ga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  <w:vertAlign w:val="subscript"/>
              </w:rPr>
              <w:t>2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O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  <w:vertAlign w:val="subscript"/>
              </w:rPr>
              <w:t>3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),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갠온갠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(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GaN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-on-Gan) 등 화합물 기반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전력반도체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소자 및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공정관련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핵심기술 개발</w:t>
            </w:r>
          </w:p>
          <w:p w14:paraId="5A40A9C0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33" w:hanging="333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②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차량용 MCU, ECU 성능 개선 등 반도체 소자 설계 기술개발 및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인포테이먼트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반도체 기술개발</w:t>
            </w:r>
          </w:p>
        </w:tc>
      </w:tr>
      <w:tr w:rsidR="00E0358A" w:rsidRPr="00AB27BB" w14:paraId="160F2743" w14:textId="77777777" w:rsidTr="00012D0C">
        <w:trPr>
          <w:trHeight w:val="1928"/>
        </w:trPr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F7D1E4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pacing w:after="0" w:line="324" w:lineRule="auto"/>
              <w:jc w:val="center"/>
              <w:textAlignment w:val="center"/>
              <w:rPr>
                <w:rFonts w:ascii="Malgun Gothic"/>
                <w:color w:val="000000"/>
              </w:rPr>
            </w:pPr>
            <w:r w:rsidRPr="00AB27BB">
              <w:rPr>
                <w:rFonts w:ascii="Malgun Gothic" w:eastAsia="한양중고딕"/>
                <w:color w:val="000000"/>
                <w:shd w:val="clear" w:color="000000" w:fill="auto"/>
              </w:rPr>
              <w:lastRenderedPageBreak/>
              <w:t>지식서비스</w:t>
            </w:r>
          </w:p>
        </w:tc>
        <w:tc>
          <w:tcPr>
            <w:tcW w:w="6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3BFC02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ind w:left="220" w:hanging="220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①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비대면 서비스 기술개발(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실감형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, 맞춤형)</w:t>
            </w:r>
          </w:p>
          <w:p w14:paraId="113FACF3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ind w:left="220" w:hanging="220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②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에듀테크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(Education + tech) 기술개발(원격교육/학습 중심)</w:t>
            </w:r>
          </w:p>
          <w:p w14:paraId="52DAA00C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ind w:left="344" w:hanging="34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③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탄소저감 연계 디지털엔지니어링 기술개발(지능형 설계 및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예지보전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)</w:t>
            </w:r>
          </w:p>
        </w:tc>
        <w:tc>
          <w:tcPr>
            <w:tcW w:w="5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3AC7EC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35" w:hanging="335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①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10"/>
                <w:shd w:val="clear" w:color="000000" w:fill="auto"/>
              </w:rPr>
              <w:t xml:space="preserve">AI 등 지능화 기술 및 AR/VR 등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10"/>
                <w:shd w:val="clear" w:color="000000" w:fill="auto"/>
              </w:rPr>
              <w:t>실감형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10"/>
                <w:shd w:val="clear" w:color="000000" w:fill="auto"/>
              </w:rPr>
              <w:t xml:space="preserve"> 기술 기반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10"/>
                <w:shd w:val="clear" w:color="000000" w:fill="auto"/>
              </w:rPr>
              <w:t>원격협업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10"/>
                <w:shd w:val="clear" w:color="000000" w:fill="auto"/>
              </w:rPr>
              <w:t xml:space="preserve">(근무), </w:t>
            </w:r>
            <w:r w:rsidRPr="00AB27BB">
              <w:rPr>
                <w:rFonts w:ascii="한양중고딕" w:eastAsia="한양중고딕"/>
                <w:color w:val="000000"/>
                <w:spacing w:val="-11"/>
                <w:shd w:val="clear" w:color="000000" w:fill="auto"/>
              </w:rPr>
              <w:t>교육</w:t>
            </w:r>
            <w:r w:rsidRPr="00AB27BB">
              <w:rPr>
                <w:rFonts w:ascii="한양중고딕" w:eastAsia="한양중고딕"/>
                <w:color w:val="000000"/>
                <w:spacing w:val="-11"/>
                <w:shd w:val="clear" w:color="000000" w:fill="auto"/>
              </w:rPr>
              <w:t>·</w:t>
            </w:r>
            <w:r w:rsidRPr="00AB27BB">
              <w:rPr>
                <w:rFonts w:ascii="한양중고딕" w:eastAsia="한양중고딕"/>
                <w:color w:val="000000"/>
                <w:spacing w:val="-11"/>
                <w:shd w:val="clear" w:color="000000" w:fill="auto"/>
              </w:rPr>
              <w:t xml:space="preserve">훈련, 가상 문화체험,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11"/>
                <w:shd w:val="clear" w:color="000000" w:fill="auto"/>
              </w:rPr>
              <w:t>재택중심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11"/>
                <w:shd w:val="clear" w:color="000000" w:fill="auto"/>
              </w:rPr>
              <w:t xml:space="preserve"> 서비스 등 비대면 서비스 기술</w:t>
            </w:r>
          </w:p>
          <w:p w14:paraId="72148139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36" w:hanging="336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②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2"/>
                <w:shd w:val="clear" w:color="000000" w:fill="auto"/>
              </w:rPr>
              <w:t xml:space="preserve">AI,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2"/>
                <w:shd w:val="clear" w:color="000000" w:fill="auto"/>
              </w:rPr>
              <w:t>감성진단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2"/>
                <w:shd w:val="clear" w:color="000000" w:fill="auto"/>
              </w:rPr>
              <w:t>·</w:t>
            </w:r>
            <w:r w:rsidRPr="00AB27BB">
              <w:rPr>
                <w:rFonts w:ascii="한양중고딕" w:eastAsia="한양중고딕"/>
                <w:color w:val="000000"/>
                <w:spacing w:val="-2"/>
                <w:shd w:val="clear" w:color="000000" w:fill="auto"/>
              </w:rPr>
              <w:t xml:space="preserve">교감 기술을 활용한 개인맞춤형 원격 교육, 훈련,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2"/>
                <w:shd w:val="clear" w:color="000000" w:fill="auto"/>
              </w:rPr>
              <w:t>학습서비스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2"/>
                <w:shd w:val="clear" w:color="000000" w:fill="auto"/>
              </w:rPr>
              <w:t xml:space="preserve"> 기술</w:t>
            </w:r>
          </w:p>
          <w:p w14:paraId="17AE5568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36" w:hanging="336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③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13"/>
                <w:shd w:val="clear" w:color="000000" w:fill="auto"/>
              </w:rPr>
              <w:t>AI, IoT 등 지능화 기술을 활용하여 생산공정에서 설비의 이상유무를</w:t>
            </w:r>
            <w:r w:rsidRPr="00AB27BB">
              <w:rPr>
                <w:rFonts w:ascii="한양중고딕" w:eastAsia="한양중고딕"/>
                <w:color w:val="000000"/>
                <w:spacing w:val="-8"/>
                <w:shd w:val="clear" w:color="000000" w:fill="auto"/>
              </w:rPr>
              <w:t xml:space="preserve"> 사전에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판단할 수 있는 기술,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탄소저감을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위한 부품, 공정간 디지털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트랜스포메이션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기술</w:t>
            </w:r>
          </w:p>
        </w:tc>
      </w:tr>
      <w:tr w:rsidR="00E0358A" w:rsidRPr="00AB27BB" w14:paraId="79AA2004" w14:textId="77777777" w:rsidTr="00012D0C">
        <w:trPr>
          <w:trHeight w:val="1774"/>
        </w:trPr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61FCD2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pacing w:after="0" w:line="324" w:lineRule="auto"/>
              <w:jc w:val="center"/>
              <w:textAlignment w:val="center"/>
              <w:rPr>
                <w:rFonts w:ascii="Malgun Gothic"/>
                <w:color w:val="000000"/>
              </w:rPr>
            </w:pPr>
            <w:proofErr w:type="spellStart"/>
            <w:r w:rsidRPr="00AB27BB">
              <w:rPr>
                <w:rFonts w:ascii="Malgun Gothic" w:eastAsia="한양중고딕"/>
                <w:color w:val="000000"/>
                <w:shd w:val="clear" w:color="000000" w:fill="auto"/>
              </w:rPr>
              <w:t>자율주행차</w:t>
            </w:r>
            <w:proofErr w:type="spellEnd"/>
          </w:p>
        </w:tc>
        <w:tc>
          <w:tcPr>
            <w:tcW w:w="6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2CE911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①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자율주행차량 인식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예측센서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기술 및 고도화</w:t>
            </w:r>
          </w:p>
          <w:p w14:paraId="05F616C8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ind w:left="352" w:hanging="352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②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 xml:space="preserve">자율주행 컴퓨팅 플랫폼(멀티인공지능 SW,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>경로예측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>최적화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기술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)</w:t>
            </w:r>
          </w:p>
          <w:p w14:paraId="4CD4B5D2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③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보안성이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강화된 차량내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·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외 통신기술</w:t>
            </w:r>
          </w:p>
        </w:tc>
        <w:tc>
          <w:tcPr>
            <w:tcW w:w="5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5017DA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45" w:hanging="345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①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자율주행시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주변 상황(동적, 정적, 교통상황 등) 인식 고도화 및 예측 기술</w:t>
            </w:r>
          </w:p>
          <w:p w14:paraId="76AFC282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52" w:hanging="352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②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9"/>
                <w:shd w:val="clear" w:color="000000" w:fill="auto"/>
              </w:rPr>
              <w:t xml:space="preserve">자율주행 충돌회피 및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9"/>
                <w:shd w:val="clear" w:color="000000" w:fill="auto"/>
              </w:rPr>
              <w:t>경감기술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9"/>
                <w:shd w:val="clear" w:color="000000" w:fill="auto"/>
              </w:rPr>
              <w:t>, 자율주행 대응 Fallback 및 Fail operation 기술, 무인자율주행 대응 원격차량제어 기술 개발 지원</w:t>
            </w:r>
          </w:p>
          <w:p w14:paraId="4FC5FDE5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52" w:hanging="352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③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자율주행 차량 내 통신 및 차량 외부와의 통신기술의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보안성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및 안전성 강화 기술</w:t>
            </w:r>
          </w:p>
        </w:tc>
      </w:tr>
      <w:tr w:rsidR="00E0358A" w:rsidRPr="00AB27BB" w14:paraId="78240700" w14:textId="77777777" w:rsidTr="00012D0C">
        <w:trPr>
          <w:trHeight w:val="2203"/>
        </w:trPr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9B33E4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pacing w:after="0" w:line="324" w:lineRule="auto"/>
              <w:jc w:val="center"/>
              <w:textAlignment w:val="center"/>
              <w:rPr>
                <w:rFonts w:ascii="Malgun Gothic"/>
                <w:color w:val="000000"/>
              </w:rPr>
            </w:pPr>
            <w:r w:rsidRPr="00AB27BB">
              <w:rPr>
                <w:rFonts w:ascii="Malgun Gothic" w:eastAsia="한양중고딕"/>
                <w:color w:val="000000"/>
                <w:shd w:val="clear" w:color="000000" w:fill="auto"/>
              </w:rPr>
              <w:t>로봇</w:t>
            </w:r>
          </w:p>
        </w:tc>
        <w:tc>
          <w:tcPr>
            <w:tcW w:w="6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225DCF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①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로봇을 이용한 물류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피킹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/핸들링 기술</w:t>
            </w:r>
          </w:p>
          <w:p w14:paraId="0875BFF2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②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일상생활 환경의 가사지원 로봇</w:t>
            </w:r>
          </w:p>
          <w:p w14:paraId="28515034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③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재활/치료 로봇(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웨어러블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포함)</w:t>
            </w:r>
          </w:p>
          <w:p w14:paraId="527E9196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④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로봇 상황인식 및 군집 기능 등 지능형 알고리즘 및 부품</w:t>
            </w:r>
          </w:p>
        </w:tc>
        <w:tc>
          <w:tcPr>
            <w:tcW w:w="5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A41842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35" w:hanging="335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①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물류창고,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공장물류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,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생활물류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전반에서 대상물의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9"/>
                <w:shd w:val="clear" w:color="000000" w:fill="auto"/>
              </w:rPr>
              <w:t>피킹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9"/>
                <w:shd w:val="clear" w:color="000000" w:fill="auto"/>
              </w:rPr>
              <w:t xml:space="preserve"> 및 핸들링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, 이/적재 기술</w:t>
            </w:r>
          </w:p>
          <w:p w14:paraId="1E4383FB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40" w:hanging="340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②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가사도우미로봇으로 가정내 이동 및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가사작업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기술, </w:t>
            </w:r>
            <w:r w:rsidRPr="00AB27BB">
              <w:rPr>
                <w:rFonts w:ascii="Batang" w:eastAsia="한양중고딕"/>
                <w:strike/>
                <w:color w:val="000000"/>
                <w:shd w:val="clear" w:color="000000" w:fill="auto"/>
              </w:rPr>
              <w:t>가정용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비정형물의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피킹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/조작이 가능한 로봇 및 조작/핸들링 기술</w:t>
            </w:r>
          </w:p>
          <w:p w14:paraId="1F2AEC28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32" w:hanging="332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③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5"/>
                <w:shd w:val="clear" w:color="000000" w:fill="auto"/>
              </w:rPr>
              <w:t>상지마비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5"/>
                <w:shd w:val="clear" w:color="000000" w:fill="auto"/>
              </w:rPr>
              <w:t>/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5"/>
                <w:shd w:val="clear" w:color="000000" w:fill="auto"/>
              </w:rPr>
              <w:t>뇌졸증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5"/>
                <w:shd w:val="clear" w:color="000000" w:fill="auto"/>
              </w:rPr>
              <w:t xml:space="preserve"> 등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환자에 대한 간호 보조, 재활, 치료가 가능한 로봇(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웨어러블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로봇 포함)</w:t>
            </w:r>
          </w:p>
          <w:p w14:paraId="4CB2884E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44" w:hanging="34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lastRenderedPageBreak/>
              <w:t>④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2"/>
                <w:shd w:val="clear" w:color="000000" w:fill="auto"/>
              </w:rPr>
              <w:t>군집 자율주행 내비게이션 기술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,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>라스트마일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 xml:space="preserve"> 배송 로봇 기술,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물류로봇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지능/원격 제어기술 및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로봇용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핵심 부품 </w:t>
            </w:r>
          </w:p>
        </w:tc>
      </w:tr>
      <w:tr w:rsidR="00E0358A" w:rsidRPr="00AB27BB" w14:paraId="7203E994" w14:textId="77777777" w:rsidTr="00012D0C">
        <w:trPr>
          <w:trHeight w:val="1102"/>
        </w:trPr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2D9612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pacing w:after="0" w:line="324" w:lineRule="auto"/>
              <w:jc w:val="center"/>
              <w:textAlignment w:val="center"/>
              <w:rPr>
                <w:rFonts w:ascii="Malgun Gothic"/>
                <w:color w:val="000000"/>
              </w:rPr>
            </w:pPr>
            <w:r w:rsidRPr="00AB27BB">
              <w:rPr>
                <w:rFonts w:ascii="Malgun Gothic" w:eastAsia="한양중고딕"/>
                <w:color w:val="000000"/>
                <w:shd w:val="clear" w:color="000000" w:fill="auto"/>
              </w:rPr>
              <w:lastRenderedPageBreak/>
              <w:t>첨단기계</w:t>
            </w:r>
          </w:p>
        </w:tc>
        <w:tc>
          <w:tcPr>
            <w:tcW w:w="6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E2E8D0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①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전기식 건설기계부품(충전, 배터리, 인버터 모터 등 포함)</w:t>
            </w:r>
          </w:p>
          <w:p w14:paraId="100A36DA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z w:val="20"/>
                <w:shd w:val="clear" w:color="000000" w:fill="auto"/>
              </w:rPr>
              <w:t>②</w:t>
            </w:r>
            <w:r w:rsidRPr="00AB27BB">
              <w:rPr>
                <w:rFonts w:ascii="한양중고딕" w:eastAsia="한양중고딕"/>
                <w:color w:val="000000"/>
                <w:sz w:val="20"/>
                <w:shd w:val="clear" w:color="000000" w:fill="auto"/>
              </w:rPr>
              <w:t xml:space="preserve"> Low GWP 냉매 기반 히트펌프 기술</w:t>
            </w:r>
          </w:p>
        </w:tc>
        <w:tc>
          <w:tcPr>
            <w:tcW w:w="5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E70104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33" w:hanging="333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①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4"/>
                <w:shd w:val="clear" w:color="000000" w:fill="auto"/>
              </w:rPr>
              <w:t xml:space="preserve">소형 건설기계 또는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4"/>
                <w:shd w:val="clear" w:color="000000" w:fill="auto"/>
              </w:rPr>
              <w:t>농기계용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4"/>
                <w:shd w:val="clear" w:color="000000" w:fill="auto"/>
              </w:rPr>
              <w:t xml:space="preserve"> 전기구동 시스템, 전동기, 인버터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, 컨버터,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배터리팩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등 부품기술개발 </w:t>
            </w:r>
          </w:p>
          <w:p w14:paraId="231EDCA8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52" w:hanging="352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②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>낮은 지구온난화지수(Global Warming Potential) 냉매를 활용한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고효율 히트펌프 설계 및 기술개발</w:t>
            </w:r>
          </w:p>
        </w:tc>
      </w:tr>
      <w:tr w:rsidR="00E0358A" w:rsidRPr="00AB27BB" w14:paraId="2F382D81" w14:textId="77777777" w:rsidTr="00012D0C">
        <w:trPr>
          <w:trHeight w:val="3028"/>
        </w:trPr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24B6B9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pacing w:after="0" w:line="324" w:lineRule="auto"/>
              <w:jc w:val="center"/>
              <w:textAlignment w:val="center"/>
              <w:rPr>
                <w:rFonts w:ascii="Malgun Gothic"/>
                <w:color w:val="000000"/>
              </w:rPr>
            </w:pPr>
            <w:r w:rsidRPr="00AB27BB">
              <w:rPr>
                <w:rFonts w:ascii="Malgun Gothic" w:eastAsia="한양중고딕"/>
                <w:color w:val="000000"/>
                <w:shd w:val="clear" w:color="000000" w:fill="auto"/>
              </w:rPr>
              <w:t>첨단장비</w:t>
            </w:r>
          </w:p>
        </w:tc>
        <w:tc>
          <w:tcPr>
            <w:tcW w:w="6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8296AB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①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고출력 레이저/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전자빔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복합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가공시스템</w:t>
            </w:r>
            <w:proofErr w:type="spellEnd"/>
          </w:p>
          <w:p w14:paraId="2EDB188E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②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제조장비의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공정혁신 및 지능화 기술 </w:t>
            </w:r>
          </w:p>
          <w:p w14:paraId="2649D1C9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③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3D프린팅 미세구조 제조공정 및 장비</w:t>
            </w:r>
          </w:p>
          <w:p w14:paraId="7901C975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④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적층성형용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기능성 특수 소재 제조기술 및 융합 기술</w:t>
            </w:r>
          </w:p>
          <w:p w14:paraId="549A8B9B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⑤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3D프린팅 적용 핵심부품 성능평가 및 신뢰성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검증기술</w:t>
            </w:r>
            <w:proofErr w:type="spellEnd"/>
          </w:p>
        </w:tc>
        <w:tc>
          <w:tcPr>
            <w:tcW w:w="5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EAAE1F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38" w:hanging="338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①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8"/>
                <w:shd w:val="clear" w:color="000000" w:fill="auto"/>
              </w:rPr>
              <w:t xml:space="preserve">레이저 가공 장비 및 핵심부품 신뢰성 향상 기술, 고출력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8"/>
                <w:shd w:val="clear" w:color="000000" w:fill="auto"/>
              </w:rPr>
              <w:t>전자빔</w:t>
            </w:r>
            <w:proofErr w:type="spellEnd"/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8"/>
                <w:shd w:val="clear" w:color="000000" w:fill="auto"/>
              </w:rPr>
              <w:t xml:space="preserve">발진 및 안정화 기술,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8"/>
                <w:shd w:val="clear" w:color="000000" w:fill="auto"/>
              </w:rPr>
              <w:t>전자빔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8"/>
                <w:shd w:val="clear" w:color="000000" w:fill="auto"/>
              </w:rPr>
              <w:t xml:space="preserve"> 기반 3D프린팅 공정기술 및 신뢰성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기술개발 등 </w:t>
            </w:r>
          </w:p>
          <w:p w14:paraId="1126BBEC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30" w:hanging="330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②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기존 제조공정의 생산성과 품질 향상 등을 위해 공정을 혁신하거나, 지능화 기술을 도입한 장비 기술</w:t>
            </w:r>
          </w:p>
          <w:p w14:paraId="16040C5A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47" w:hanging="347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③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7"/>
                <w:shd w:val="clear" w:color="000000" w:fill="auto"/>
              </w:rPr>
              <w:t xml:space="preserve">3D프린팅 미세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7"/>
                <w:shd w:val="clear" w:color="000000" w:fill="auto"/>
              </w:rPr>
              <w:t>격자구조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7"/>
                <w:shd w:val="clear" w:color="000000" w:fill="auto"/>
              </w:rPr>
              <w:t xml:space="preserve">/표면 구조설계 등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7"/>
                <w:shd w:val="clear" w:color="000000" w:fill="auto"/>
              </w:rPr>
              <w:t>DfAM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7"/>
                <w:shd w:val="clear" w:color="000000" w:fill="auto"/>
              </w:rPr>
              <w:t>설계를 지원하는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설계 및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실증기술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공정/장비 </w:t>
            </w:r>
          </w:p>
          <w:p w14:paraId="345A9457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58" w:hanging="358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④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적층성형용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기능성 특수 소재 제조기술 및 공정, 장비, 제어 등 융합 기술</w:t>
            </w:r>
          </w:p>
          <w:p w14:paraId="11F99790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58" w:hanging="358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7"/>
                <w:shd w:val="clear" w:color="000000" w:fill="auto"/>
              </w:rPr>
              <w:t>⑤</w:t>
            </w:r>
            <w:r w:rsidRPr="00AB27BB">
              <w:rPr>
                <w:rFonts w:ascii="한양중고딕" w:eastAsia="한양중고딕"/>
                <w:color w:val="000000"/>
                <w:spacing w:val="-7"/>
                <w:shd w:val="clear" w:color="000000" w:fill="auto"/>
              </w:rPr>
              <w:t xml:space="preserve"> 3D프린팅 공정 고도화를 위한 공정모니터링 데이터 분석을 통한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자동제어, AI 기반 실시간 상태이상 진단 및 예측 기술개발</w:t>
            </w:r>
          </w:p>
        </w:tc>
      </w:tr>
      <w:tr w:rsidR="00E0358A" w:rsidRPr="00AB27BB" w14:paraId="39463F73" w14:textId="77777777" w:rsidTr="00012D0C">
        <w:trPr>
          <w:trHeight w:val="4457"/>
        </w:trPr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367E90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pacing w:after="0" w:line="324" w:lineRule="auto"/>
              <w:jc w:val="center"/>
              <w:textAlignment w:val="center"/>
              <w:rPr>
                <w:rFonts w:ascii="Malgun Gothic"/>
                <w:color w:val="000000"/>
              </w:rPr>
            </w:pPr>
            <w:proofErr w:type="spellStart"/>
            <w:r w:rsidRPr="00AB27BB">
              <w:rPr>
                <w:rFonts w:ascii="Malgun Gothic" w:eastAsia="한양중고딕"/>
                <w:color w:val="000000"/>
                <w:shd w:val="clear" w:color="000000" w:fill="auto"/>
              </w:rPr>
              <w:lastRenderedPageBreak/>
              <w:t>뿌리기술</w:t>
            </w:r>
            <w:proofErr w:type="spellEnd"/>
          </w:p>
        </w:tc>
        <w:tc>
          <w:tcPr>
            <w:tcW w:w="6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A225D7" w14:textId="77777777" w:rsidR="00E0358A" w:rsidRPr="00AB27BB" w:rsidRDefault="00E0358A" w:rsidP="00E0358A">
            <w:pPr>
              <w:widowControl w:val="0"/>
              <w:numPr>
                <w:ilvl w:val="0"/>
                <w:numId w:val="1"/>
              </w:num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ind w:left="264" w:hanging="26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100 MPa 이상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고면압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오일리스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베어링용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특수고력황동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소재 및 부품의 글로벌화 기술 개발</w:t>
            </w:r>
          </w:p>
          <w:p w14:paraId="1992868B" w14:textId="77777777" w:rsidR="00E0358A" w:rsidRPr="00AB27BB" w:rsidRDefault="00E0358A" w:rsidP="00E0358A">
            <w:pPr>
              <w:widowControl w:val="0"/>
              <w:numPr>
                <w:ilvl w:val="0"/>
                <w:numId w:val="1"/>
              </w:num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ind w:left="264" w:hanging="26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차체부품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성형품질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산포 저감을 위한 AI기반 실시간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금형제어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판재성형기술 </w:t>
            </w:r>
          </w:p>
          <w:p w14:paraId="25404961" w14:textId="77777777" w:rsidR="00E0358A" w:rsidRPr="00AB27BB" w:rsidRDefault="00E0358A" w:rsidP="00E0358A">
            <w:pPr>
              <w:widowControl w:val="0"/>
              <w:numPr>
                <w:ilvl w:val="0"/>
                <w:numId w:val="1"/>
              </w:num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ind w:left="264" w:hanging="26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전기자동차용 기능성 코팅 기술 및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저마찰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코팅 기술</w:t>
            </w:r>
          </w:p>
          <w:p w14:paraId="2E4BE1A3" w14:textId="77777777" w:rsidR="00E0358A" w:rsidRPr="00AB27BB" w:rsidRDefault="00E0358A" w:rsidP="00E0358A">
            <w:pPr>
              <w:widowControl w:val="0"/>
              <w:numPr>
                <w:ilvl w:val="0"/>
                <w:numId w:val="1"/>
              </w:num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ind w:left="264" w:hanging="26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유연소자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성능 및 신뢰성 향상을 위한 제조 기술 개발</w:t>
            </w:r>
          </w:p>
          <w:p w14:paraId="301BE410" w14:textId="77777777" w:rsidR="00E0358A" w:rsidRPr="00AB27BB" w:rsidRDefault="00E0358A" w:rsidP="00E0358A">
            <w:pPr>
              <w:widowControl w:val="0"/>
              <w:numPr>
                <w:ilvl w:val="0"/>
                <w:numId w:val="1"/>
              </w:num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ind w:left="264" w:hanging="26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전기자동차용 리튬 대체 2차전지 및 배터리 모듈 적용을 위한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멀티플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셀 통합화 접합 기술 개발</w:t>
            </w:r>
          </w:p>
          <w:p w14:paraId="3908F5FB" w14:textId="77777777" w:rsidR="00E0358A" w:rsidRPr="00AB27BB" w:rsidRDefault="00E0358A" w:rsidP="00E0358A">
            <w:pPr>
              <w:widowControl w:val="0"/>
              <w:numPr>
                <w:ilvl w:val="0"/>
                <w:numId w:val="1"/>
              </w:num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ind w:left="264" w:hanging="26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연료전지 스택을 위한 고성능 분리판 및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가스켓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제조기술 개발</w:t>
            </w:r>
          </w:p>
        </w:tc>
        <w:tc>
          <w:tcPr>
            <w:tcW w:w="5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D1728E" w14:textId="77777777" w:rsidR="00E0358A" w:rsidRPr="00AB27BB" w:rsidRDefault="00E0358A" w:rsidP="00E0358A">
            <w:pPr>
              <w:widowControl w:val="0"/>
              <w:numPr>
                <w:ilvl w:val="0"/>
                <w:numId w:val="2"/>
              </w:num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264" w:hanging="26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자동차 산업 및 건설 장비용 100 MPa 이상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고면압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오일리스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베어링의 핵심소재인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특수고력황동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소재 및 부품의 세계선도 기술 개발</w:t>
            </w:r>
          </w:p>
          <w:p w14:paraId="2924794B" w14:textId="77777777" w:rsidR="00E0358A" w:rsidRPr="00AB27BB" w:rsidRDefault="00E0358A" w:rsidP="00E0358A">
            <w:pPr>
              <w:widowControl w:val="0"/>
              <w:numPr>
                <w:ilvl w:val="0"/>
                <w:numId w:val="2"/>
              </w:num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264" w:hanging="26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차체부품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프레스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성형공정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시 AI기반 실시간 물성 측정 및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금형제어를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통하여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소재편차에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따른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성형품질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산포를 저감할 수 있는 지능형 스마트 판재성형기술</w:t>
            </w:r>
          </w:p>
          <w:p w14:paraId="774E0590" w14:textId="77777777" w:rsidR="00E0358A" w:rsidRPr="00AB27BB" w:rsidRDefault="00E0358A" w:rsidP="00E0358A">
            <w:pPr>
              <w:widowControl w:val="0"/>
              <w:numPr>
                <w:ilvl w:val="0"/>
                <w:numId w:val="2"/>
              </w:num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264" w:hanging="26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기능성 코팅 기술 및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저마찰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코팅 기술 : 기능성 코팅 및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저마찰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코팅 기술의 적용분야 확대를 위한 공동 연구, 해외 선진 분석 및 실증 기술에 대한 습득 위한 공동 연구</w:t>
            </w:r>
          </w:p>
          <w:p w14:paraId="073864EB" w14:textId="77777777" w:rsidR="00E0358A" w:rsidRPr="00AB27BB" w:rsidRDefault="00E0358A" w:rsidP="00E0358A">
            <w:pPr>
              <w:widowControl w:val="0"/>
              <w:numPr>
                <w:ilvl w:val="0"/>
                <w:numId w:val="2"/>
              </w:num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264" w:hanging="26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유연전자기기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연신율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및 전기전도도 향상을 위한 실리콘 탄성체 표면처리 기술 및 박막 유연전극소자 제조 기술 개발</w:t>
            </w:r>
          </w:p>
          <w:p w14:paraId="19844BBD" w14:textId="77777777" w:rsidR="00E0358A" w:rsidRPr="00AB27BB" w:rsidRDefault="00E0358A" w:rsidP="00E0358A">
            <w:pPr>
              <w:widowControl w:val="0"/>
              <w:numPr>
                <w:ilvl w:val="0"/>
                <w:numId w:val="2"/>
              </w:num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264" w:hanging="26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전기자동차용 리튬 2차 전지 대체 양극/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음극소재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및 조립식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케이지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(cage)형 배터리 모듈 조립을 위한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고내구성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접합 기술 개발</w:t>
            </w:r>
          </w:p>
          <w:p w14:paraId="035A4644" w14:textId="77777777" w:rsidR="00E0358A" w:rsidRPr="00AB27BB" w:rsidRDefault="00E0358A" w:rsidP="00E0358A">
            <w:pPr>
              <w:widowControl w:val="0"/>
              <w:numPr>
                <w:ilvl w:val="0"/>
                <w:numId w:val="2"/>
              </w:num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264" w:hanging="26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필름 기반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흑연소재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연속 생산 기술, 분리판 금형/성형 기술 및 대량 생산이 가능한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디스펜서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기반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가스켓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성형 기술</w:t>
            </w:r>
          </w:p>
        </w:tc>
      </w:tr>
      <w:tr w:rsidR="00E0358A" w:rsidRPr="00AB27BB" w14:paraId="21E0D9E6" w14:textId="77777777" w:rsidTr="00012D0C">
        <w:trPr>
          <w:trHeight w:val="1652"/>
        </w:trPr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FCE0B7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pacing w:after="0" w:line="324" w:lineRule="auto"/>
              <w:jc w:val="center"/>
              <w:textAlignment w:val="center"/>
              <w:rPr>
                <w:rFonts w:ascii="Malgun Gothic"/>
                <w:color w:val="000000"/>
              </w:rPr>
            </w:pPr>
            <w:proofErr w:type="spellStart"/>
            <w:r w:rsidRPr="00AB27BB">
              <w:rPr>
                <w:rFonts w:ascii="Malgun Gothic" w:eastAsia="한양중고딕"/>
                <w:color w:val="000000"/>
                <w:shd w:val="clear" w:color="000000" w:fill="auto"/>
              </w:rPr>
              <w:lastRenderedPageBreak/>
              <w:t>스마트제조</w:t>
            </w:r>
            <w:proofErr w:type="spellEnd"/>
          </w:p>
        </w:tc>
        <w:tc>
          <w:tcPr>
            <w:tcW w:w="6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45A053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①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산업용IoT(Industrial IoT)</w:t>
            </w:r>
          </w:p>
          <w:p w14:paraId="102473CF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②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지능부품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시스템SW</w:t>
            </w:r>
          </w:p>
          <w:p w14:paraId="617B9600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③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가상화기반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지능장비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·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시스템SW</w:t>
            </w:r>
          </w:p>
        </w:tc>
        <w:tc>
          <w:tcPr>
            <w:tcW w:w="5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367AFB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45" w:hanging="345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①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다양한 산업에서 활용되는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고신뢰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IoT기술로, 다양한 환경에 </w:t>
            </w:r>
            <w:r w:rsidRPr="00AB27BB">
              <w:rPr>
                <w:rFonts w:ascii="한양중고딕" w:eastAsia="한양중고딕"/>
                <w:color w:val="000000"/>
                <w:spacing w:val="-2"/>
                <w:shd w:val="clear" w:color="000000" w:fill="auto"/>
              </w:rPr>
              <w:t xml:space="preserve">적용 가능한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2"/>
                <w:shd w:val="clear" w:color="000000" w:fill="auto"/>
              </w:rPr>
              <w:t>강건성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2"/>
                <w:shd w:val="clear" w:color="000000" w:fill="auto"/>
              </w:rPr>
              <w:t xml:space="preserve">, 연결성,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2"/>
                <w:shd w:val="clear" w:color="000000" w:fill="auto"/>
              </w:rPr>
              <w:t>보안성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2"/>
                <w:shd w:val="clear" w:color="000000" w:fill="auto"/>
              </w:rPr>
              <w:t>, 경제성을 만족하는 기술</w:t>
            </w:r>
          </w:p>
          <w:p w14:paraId="0E18C820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56" w:hanging="356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②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1"/>
                <w:shd w:val="clear" w:color="000000" w:fill="auto"/>
              </w:rPr>
              <w:t>산업 부품</w:t>
            </w:r>
            <w:r w:rsidRPr="00AB27BB">
              <w:rPr>
                <w:rFonts w:ascii="한양중고딕" w:eastAsia="한양중고딕"/>
                <w:color w:val="000000"/>
                <w:spacing w:val="1"/>
                <w:shd w:val="clear" w:color="000000" w:fill="auto"/>
              </w:rPr>
              <w:t>·</w:t>
            </w:r>
            <w:r w:rsidRPr="00AB27BB">
              <w:rPr>
                <w:rFonts w:ascii="한양중고딕" w:eastAsia="한양중고딕"/>
                <w:color w:val="000000"/>
                <w:spacing w:val="1"/>
                <w:shd w:val="clear" w:color="000000" w:fill="auto"/>
              </w:rPr>
              <w:t>장비의 지능화를 위한 내장형 인공지능 기술 및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산업적용을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위한 신뢰성 확보 기술</w:t>
            </w:r>
          </w:p>
          <w:p w14:paraId="67C23E67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32" w:hanging="332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③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9"/>
                <w:shd w:val="clear" w:color="000000" w:fill="auto"/>
              </w:rPr>
              <w:t>제조 장비시스템의 지능화 및 산업 고도화 시스템 적용 효율화를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위한 기반 기술</w:t>
            </w:r>
          </w:p>
        </w:tc>
      </w:tr>
      <w:tr w:rsidR="00E0358A" w:rsidRPr="00AB27BB" w14:paraId="4218160F" w14:textId="77777777" w:rsidTr="00012D0C">
        <w:trPr>
          <w:trHeight w:val="3747"/>
        </w:trPr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141649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pacing w:after="0" w:line="324" w:lineRule="auto"/>
              <w:jc w:val="center"/>
              <w:textAlignment w:val="center"/>
              <w:rPr>
                <w:rFonts w:ascii="Malgun Gothic"/>
                <w:color w:val="000000"/>
              </w:rPr>
            </w:pPr>
            <w:r w:rsidRPr="00AB27BB">
              <w:rPr>
                <w:rFonts w:ascii="Malgun Gothic" w:eastAsia="한양중고딕"/>
                <w:color w:val="000000"/>
                <w:shd w:val="clear" w:color="000000" w:fill="auto"/>
              </w:rPr>
              <w:t>조선해양</w:t>
            </w:r>
          </w:p>
        </w:tc>
        <w:tc>
          <w:tcPr>
            <w:tcW w:w="6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A7BE2A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①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극지 운항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빙해선박의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안전운항을 위한 시뮬레이터 개발</w:t>
            </w:r>
          </w:p>
          <w:p w14:paraId="613754AE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②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해상풍력 블레이드 상태 진단 및 표면 침식/박리 보수 로봇 개발</w:t>
            </w:r>
          </w:p>
          <w:p w14:paraId="22B88821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③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원유운반선 VOCs 회수 및 연료화 시스템</w:t>
            </w:r>
          </w:p>
          <w:p w14:paraId="1C4B2991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④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CO2 Hub facility 설계 및 구축 핵심 기술</w:t>
            </w:r>
          </w:p>
          <w:p w14:paraId="0A864F69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24" w:lineRule="auto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⑤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Machine Learning for Offshore system operation</w:t>
            </w:r>
          </w:p>
        </w:tc>
        <w:tc>
          <w:tcPr>
            <w:tcW w:w="5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A1174E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51" w:hanging="351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①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>극지 환경조건</w:t>
            </w:r>
            <w:r w:rsidRPr="00AB27BB">
              <w:rPr>
                <w:rFonts w:ascii="한양중고딕" w:eastAsia="한양중고딕"/>
                <w:color w:val="000000"/>
                <w:spacing w:val="-3"/>
                <w:sz w:val="20"/>
                <w:shd w:val="clear" w:color="000000" w:fill="auto"/>
              </w:rPr>
              <w:t>(ice 등)</w:t>
            </w:r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>이 고려된 선박 시뮬레이터 및 규제, 운항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가이드라인 관련 기술개발</w:t>
            </w:r>
          </w:p>
          <w:p w14:paraId="0807F2F7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34" w:hanging="33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②</w:t>
            </w: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 xml:space="preserve"> </w:t>
            </w:r>
            <w:r w:rsidRPr="00AB27BB">
              <w:rPr>
                <w:rFonts w:ascii="한양중고딕" w:eastAsia="한양중고딕"/>
                <w:color w:val="000000"/>
                <w:spacing w:val="-14"/>
                <w:shd w:val="clear" w:color="000000" w:fill="auto"/>
              </w:rPr>
              <w:t xml:space="preserve">풍력터빈 유지보수 비용 감축 및 </w:t>
            </w:r>
            <w:proofErr w:type="spellStart"/>
            <w:r w:rsidRPr="00AB27BB">
              <w:rPr>
                <w:rFonts w:ascii="한양중고딕" w:eastAsia="한양중고딕"/>
                <w:color w:val="000000"/>
                <w:spacing w:val="-14"/>
                <w:shd w:val="clear" w:color="000000" w:fill="auto"/>
              </w:rPr>
              <w:t>작업효율</w:t>
            </w:r>
            <w:proofErr w:type="spellEnd"/>
            <w:r w:rsidRPr="00AB27BB">
              <w:rPr>
                <w:rFonts w:ascii="한양중고딕" w:eastAsia="한양중고딕"/>
                <w:color w:val="000000"/>
                <w:spacing w:val="-14"/>
                <w:shd w:val="clear" w:color="000000" w:fill="auto"/>
              </w:rPr>
              <w:t xml:space="preserve"> 증대를 위해 블레이드의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상태진단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기술 및 로봇 등 원격 수리 기반 기술개발</w:t>
            </w:r>
          </w:p>
          <w:p w14:paraId="3400A939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34" w:hanging="33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③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원유운반선 VOCs</w:t>
            </w:r>
            <w:r w:rsidRPr="00AB27BB">
              <w:rPr>
                <w:rFonts w:ascii="한양중고딕" w:eastAsia="Batang"/>
                <w:color w:val="000000"/>
                <w:sz w:val="20"/>
                <w:shd w:val="clear" w:color="000000" w:fill="auto"/>
              </w:rPr>
              <w:t>(Volatile organic compounds)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회수(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재액화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) 및 </w:t>
            </w:r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>연료화 장비 기술개발, VOCs 분석</w:t>
            </w:r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>․</w:t>
            </w:r>
            <w:r w:rsidRPr="00AB27BB">
              <w:rPr>
                <w:rFonts w:ascii="한양중고딕" w:eastAsia="한양중고딕"/>
                <w:color w:val="000000"/>
                <w:spacing w:val="-3"/>
                <w:shd w:val="clear" w:color="000000" w:fill="auto"/>
              </w:rPr>
              <w:t>처리시스템 개발 및 인증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기술개발 </w:t>
            </w:r>
          </w:p>
          <w:p w14:paraId="1868D217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34" w:hanging="33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④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-1 CO2 주입 및 모니터링을 위한 시스템 운영 기술</w:t>
            </w:r>
          </w:p>
          <w:p w14:paraId="085082CB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34" w:hanging="33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④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-2 CO2 수송/주입을 위한 hub facility 인프라 구축 기술</w:t>
            </w:r>
          </w:p>
          <w:p w14:paraId="13B64F56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34" w:hanging="33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④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-3 CO2/LNG 동시 운송 가능한 운반선 기술개발</w:t>
            </w:r>
          </w:p>
          <w:p w14:paraId="540E4273" w14:textId="77777777" w:rsidR="00E0358A" w:rsidRPr="00AB27BB" w:rsidRDefault="00E035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00" w:lineRule="auto"/>
              <w:ind w:left="334" w:hanging="334"/>
              <w:jc w:val="both"/>
              <w:textAlignment w:val="center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hd w:val="clear" w:color="000000" w:fill="auto"/>
              </w:rPr>
              <w:t>⑤</w:t>
            </w:r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공정 최적화 및 성능 향상을 위한 </w:t>
            </w:r>
            <w:proofErr w:type="spellStart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>머신러닝</w:t>
            </w:r>
            <w:proofErr w:type="spellEnd"/>
            <w:r w:rsidRPr="00AB27BB">
              <w:rPr>
                <w:rFonts w:ascii="한양중고딕" w:eastAsia="한양중고딕"/>
                <w:color w:val="000000"/>
                <w:shd w:val="clear" w:color="000000" w:fill="auto"/>
              </w:rPr>
              <w:t xml:space="preserve"> 기술 및 데이터 베이스 구축, 주요 설비의 예지 보전을 위한 기계 학습 알고리즘 개발 및 검증 등</w:t>
            </w:r>
          </w:p>
        </w:tc>
      </w:tr>
    </w:tbl>
    <w:p w14:paraId="1E5F3762" w14:textId="46D8EC3B" w:rsidR="00AD7238" w:rsidRPr="00E0358A" w:rsidRDefault="00AD7238" w:rsidP="00E0358A">
      <w:pPr>
        <w:spacing w:after="0" w:line="240" w:lineRule="auto"/>
        <w:rPr>
          <w:rFonts w:ascii="HCI Poppy" w:eastAsia="휴먼명조"/>
          <w:b/>
          <w:color w:val="000000"/>
          <w:sz w:val="26"/>
          <w:shd w:val="clear" w:color="000000" w:fill="auto"/>
        </w:rPr>
      </w:pPr>
    </w:p>
    <w:sectPr w:rsidR="00AD7238" w:rsidRPr="00E0358A" w:rsidSect="00E0358A">
      <w:pgSz w:w="1682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한양신명조">
    <w:altName w:val="Batang"/>
    <w:panose1 w:val="020B0604020202020204"/>
    <w:charset w:val="81"/>
    <w:family w:val="roman"/>
    <w:notTrueType/>
    <w:pitch w:val="default"/>
  </w:font>
  <w:font w:name="한양중고딕">
    <w:altName w:val="Batang"/>
    <w:panose1 w:val="020B0604020202020204"/>
    <w:charset w:val="81"/>
    <w:family w:val="roman"/>
    <w:notTrueType/>
    <w:pitch w:val="default"/>
    <w:sig w:usb0="00000000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altName w:val="Batang"/>
    <w:panose1 w:val="020B0604020202020204"/>
    <w:charset w:val="81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CI Poppy">
    <w:altName w:val="Times New Roman"/>
    <w:panose1 w:val="020B0604020202020204"/>
    <w:charset w:val="00"/>
    <w:family w:val="roman"/>
    <w:notTrueType/>
    <w:pitch w:val="default"/>
  </w:font>
  <w:font w:name="HYHeadLine-Medium">
    <w:altName w:val="Batang"/>
    <w:panose1 w:val="020B0604020202020204"/>
    <w:charset w:val="81"/>
    <w:family w:val="roman"/>
    <w:pitch w:val="variable"/>
    <w:sig w:usb0="900002A7" w:usb1="09D77CF9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05113C"/>
    <w:multiLevelType w:val="multilevel"/>
    <w:tmpl w:val="C128AB82"/>
    <w:lvl w:ilvl="0">
      <w:start w:val="1"/>
      <w:numFmt w:val="decimalEnclosedCircle"/>
      <w:suff w:val="space"/>
      <w:lvlText w:val="%1"/>
      <w:lvlJc w:val="left"/>
      <w:rPr>
        <w:rFonts w:ascii="한양신명조" w:eastAsia="한양중고딕" w:hAnsi="한양신명조"/>
        <w:color w:val="000000"/>
        <w:sz w:val="22"/>
      </w:rPr>
    </w:lvl>
    <w:lvl w:ilvl="1">
      <w:start w:val="1"/>
      <w:numFmt w:val="chosung"/>
      <w:suff w:val="space"/>
      <w:lvlText w:val="(%2)"/>
      <w:lvlJc w:val="left"/>
      <w:rPr>
        <w:rFonts w:ascii="한양신명조" w:eastAsia="한양중고딕" w:hAnsi="한양신명조"/>
        <w:color w:val="000000"/>
        <w:sz w:val="22"/>
      </w:rPr>
    </w:lvl>
    <w:lvl w:ilvl="2">
      <w:start w:val="1"/>
      <w:numFmt w:val="lowerLetter"/>
      <w:suff w:val="space"/>
      <w:lvlText w:val="(%3)"/>
      <w:lvlJc w:val="left"/>
      <w:rPr>
        <w:rFonts w:ascii="한양신명조" w:eastAsia="한양중고딕" w:hAnsi="한양신명조"/>
        <w:color w:val="000000"/>
        <w:sz w:val="22"/>
      </w:rPr>
    </w:lvl>
    <w:lvl w:ilvl="3">
      <w:start w:val="1"/>
      <w:numFmt w:val="decimal"/>
      <w:suff w:val="space"/>
      <w:lvlText w:val="%4)"/>
      <w:lvlJc w:val="left"/>
      <w:rPr>
        <w:rFonts w:ascii="한양신명조" w:eastAsia="한양중고딕" w:hAnsi="한양신명조"/>
        <w:color w:val="000000"/>
        <w:sz w:val="22"/>
      </w:rPr>
    </w:lvl>
    <w:lvl w:ilvl="4">
      <w:start w:val="1"/>
      <w:numFmt w:val="chosung"/>
      <w:suff w:val="space"/>
      <w:lvlText w:val="%5)"/>
      <w:lvlJc w:val="left"/>
      <w:rPr>
        <w:rFonts w:ascii="한양신명조" w:eastAsia="한양중고딕" w:hAnsi="한양신명조"/>
        <w:color w:val="000000"/>
        <w:sz w:val="22"/>
      </w:rPr>
    </w:lvl>
    <w:lvl w:ilvl="5">
      <w:start w:val="1"/>
      <w:numFmt w:val="lowerLetter"/>
      <w:suff w:val="space"/>
      <w:lvlText w:val="%6)"/>
      <w:lvlJc w:val="left"/>
      <w:rPr>
        <w:rFonts w:ascii="한양신명조" w:eastAsia="한양중고딕" w:hAnsi="한양신명조"/>
        <w:color w:val="000000"/>
        <w:sz w:val="22"/>
      </w:rPr>
    </w:lvl>
    <w:lvl w:ilvl="6">
      <w:start w:val="1"/>
      <w:numFmt w:val="decimal"/>
      <w:suff w:val="space"/>
      <w:lvlText w:val="-"/>
      <w:lvlJc w:val="left"/>
      <w:rPr>
        <w:rFonts w:ascii="한양신명조" w:eastAsia="한양중고딕" w:hAnsi="한양신명조"/>
        <w:color w:val="000000"/>
        <w:sz w:val="22"/>
      </w:rPr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sz w:val="26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sz w:val="26"/>
        <w:shd w:val="clear" w:color="000000" w:fill="auto"/>
      </w:rPr>
    </w:lvl>
  </w:abstractNum>
  <w:abstractNum w:abstractNumId="1" w15:restartNumberingAfterBreak="0">
    <w:nsid w:val="71DC577E"/>
    <w:multiLevelType w:val="multilevel"/>
    <w:tmpl w:val="ACF84398"/>
    <w:lvl w:ilvl="0">
      <w:start w:val="1"/>
      <w:numFmt w:val="decimalEnclosedCircle"/>
      <w:suff w:val="space"/>
      <w:lvlText w:val="%1"/>
      <w:lvlJc w:val="left"/>
      <w:rPr>
        <w:rFonts w:ascii="한양신명조" w:eastAsia="한양중고딕" w:hAnsi="한양신명조"/>
        <w:color w:val="000000"/>
        <w:sz w:val="22"/>
      </w:rPr>
    </w:lvl>
    <w:lvl w:ilvl="1">
      <w:start w:val="1"/>
      <w:numFmt w:val="chosung"/>
      <w:suff w:val="space"/>
      <w:lvlText w:val="(%2)"/>
      <w:lvlJc w:val="left"/>
      <w:rPr>
        <w:rFonts w:ascii="한양신명조" w:eastAsia="한양중고딕" w:hAnsi="한양신명조"/>
        <w:color w:val="000000"/>
        <w:sz w:val="22"/>
      </w:rPr>
    </w:lvl>
    <w:lvl w:ilvl="2">
      <w:start w:val="1"/>
      <w:numFmt w:val="lowerLetter"/>
      <w:suff w:val="space"/>
      <w:lvlText w:val="(%3)"/>
      <w:lvlJc w:val="left"/>
      <w:rPr>
        <w:rFonts w:ascii="한양신명조" w:eastAsia="한양중고딕" w:hAnsi="한양신명조"/>
        <w:color w:val="000000"/>
        <w:sz w:val="22"/>
      </w:rPr>
    </w:lvl>
    <w:lvl w:ilvl="3">
      <w:start w:val="1"/>
      <w:numFmt w:val="decimal"/>
      <w:suff w:val="space"/>
      <w:lvlText w:val="%4)"/>
      <w:lvlJc w:val="left"/>
      <w:rPr>
        <w:rFonts w:ascii="한양신명조" w:eastAsia="한양중고딕" w:hAnsi="한양신명조"/>
        <w:color w:val="000000"/>
        <w:sz w:val="22"/>
      </w:rPr>
    </w:lvl>
    <w:lvl w:ilvl="4">
      <w:start w:val="1"/>
      <w:numFmt w:val="chosung"/>
      <w:suff w:val="space"/>
      <w:lvlText w:val="%5)"/>
      <w:lvlJc w:val="left"/>
      <w:rPr>
        <w:rFonts w:ascii="한양신명조" w:eastAsia="한양중고딕" w:hAnsi="한양신명조"/>
        <w:color w:val="000000"/>
        <w:sz w:val="22"/>
      </w:rPr>
    </w:lvl>
    <w:lvl w:ilvl="5">
      <w:start w:val="1"/>
      <w:numFmt w:val="lowerLetter"/>
      <w:suff w:val="space"/>
      <w:lvlText w:val="%6)"/>
      <w:lvlJc w:val="left"/>
      <w:rPr>
        <w:rFonts w:ascii="한양신명조" w:eastAsia="한양중고딕" w:hAnsi="한양신명조"/>
        <w:color w:val="000000"/>
        <w:sz w:val="22"/>
      </w:rPr>
    </w:lvl>
    <w:lvl w:ilvl="6">
      <w:start w:val="1"/>
      <w:numFmt w:val="decimal"/>
      <w:suff w:val="space"/>
      <w:lvlText w:val="-"/>
      <w:lvlJc w:val="left"/>
      <w:rPr>
        <w:rFonts w:ascii="한양신명조" w:eastAsia="한양중고딕" w:hAnsi="한양신명조"/>
        <w:color w:val="000000"/>
        <w:sz w:val="22"/>
      </w:rPr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sz w:val="26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sz w:val="26"/>
        <w:shd w:val="clear" w:color="000000" w:fill="auto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58A"/>
    <w:rsid w:val="00AD7238"/>
    <w:rsid w:val="00AF121F"/>
    <w:rsid w:val="00D52775"/>
    <w:rsid w:val="00E03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41D1F67"/>
  <w15:chartTrackingRefBased/>
  <w15:docId w15:val="{E8DDDD51-4D07-A44C-913A-C904CA99A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DE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358A"/>
    <w:pPr>
      <w:spacing w:after="200" w:line="276" w:lineRule="auto"/>
    </w:pPr>
    <w:rPr>
      <w:rFonts w:ascii="Calibri" w:eastAsia="Malgun Gothic" w:hAnsi="Calibri" w:cs="Times New Roman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560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Rinho Kim</dc:creator>
  <cp:keywords/>
  <dc:description/>
  <cp:lastModifiedBy>Rinho Kim</cp:lastModifiedBy>
  <cp:revision>1</cp:revision>
  <dcterms:created xsi:type="dcterms:W3CDTF">2021-05-21T10:49:00Z</dcterms:created>
  <dcterms:modified xsi:type="dcterms:W3CDTF">2021-05-21T10:50:00Z</dcterms:modified>
</cp:coreProperties>
</file>